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DA58" w14:textId="58138D49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A43355E" w14:textId="79941A8C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1F631C7F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3848FEF4" w14:textId="77777777" w:rsidR="00B51A3A" w:rsidRDefault="00B51A3A">
      <w:pPr>
        <w:tabs>
          <w:tab w:val="left" w:pos="2835"/>
        </w:tabs>
        <w:jc w:val="center"/>
        <w:rPr>
          <w:rFonts w:ascii="Arial" w:eastAsia="Arial" w:hAnsi="Arial" w:cs="Arial"/>
          <w:b/>
          <w:color w:val="92D050"/>
        </w:rPr>
      </w:pPr>
    </w:p>
    <w:p w14:paraId="6369AB6C" w14:textId="77777777" w:rsidR="00B51A3A" w:rsidRPr="00FE3D48" w:rsidRDefault="008743EA">
      <w:pPr>
        <w:tabs>
          <w:tab w:val="left" w:pos="2835"/>
        </w:tabs>
        <w:jc w:val="center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 xml:space="preserve">Informe trimestral de indicadores del Programa Institucional de Desarrollo </w:t>
      </w:r>
    </w:p>
    <w:p w14:paraId="67E2290C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A4D90E4" w14:textId="58CC70D9" w:rsidR="00B51A3A" w:rsidRPr="00FE3D48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>I. Datos generales</w:t>
      </w:r>
    </w:p>
    <w:p w14:paraId="3CBC6B5F" w14:textId="79DD7190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4"/>
          <w:szCs w:val="14"/>
        </w:rPr>
      </w:pPr>
    </w:p>
    <w:tbl>
      <w:tblPr>
        <w:tblStyle w:val="a"/>
        <w:tblW w:w="8828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888"/>
        <w:gridCol w:w="5940"/>
      </w:tblGrid>
      <w:tr w:rsidR="00B51A3A" w14:paraId="5C446860" w14:textId="77777777" w:rsidTr="00FE3D48">
        <w:trPr>
          <w:trHeight w:val="292"/>
        </w:trPr>
        <w:tc>
          <w:tcPr>
            <w:tcW w:w="288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385623"/>
            <w:vAlign w:val="center"/>
          </w:tcPr>
          <w:p w14:paraId="236FEE9C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Trimestre que se reporta</w:t>
            </w:r>
          </w:p>
        </w:tc>
        <w:tc>
          <w:tcPr>
            <w:tcW w:w="5940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E2EFD9"/>
            <w:vAlign w:val="center"/>
          </w:tcPr>
          <w:p w14:paraId="18219B02" w14:textId="58BC8595" w:rsidR="00B51A3A" w:rsidRDefault="007410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Abril – junio 2024</w:t>
            </w:r>
          </w:p>
        </w:tc>
      </w:tr>
      <w:tr w:rsidR="00B51A3A" w14:paraId="0D68ABC0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4765241C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Acción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0E271BF8" w14:textId="35E24A5A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1.1. Ampliar la oferta educativa</w:t>
            </w:r>
          </w:p>
        </w:tc>
      </w:tr>
      <w:tr w:rsidR="00B51A3A" w14:paraId="50193838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03919023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Nombre del indicador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025348B7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1.Porcentaje de acciones que contribuyen al incremento de la matrícula y calidad de la Oferta Educativa.</w:t>
            </w:r>
          </w:p>
        </w:tc>
      </w:tr>
      <w:tr w:rsidR="00B51A3A" w14:paraId="7091B167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728EAED5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Objetivo General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66D62733" w14:textId="62244C88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3.2     Educación de Calidad </w:t>
            </w:r>
          </w:p>
          <w:p w14:paraId="40AAB940" w14:textId="7550FDEF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3.2.2 Incremento de la cobertura educativa en el nivel medio superior y superior</w:t>
            </w:r>
            <w:r w:rsidR="00E70D0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51A3A" w14:paraId="3DC2A08A" w14:textId="77777777" w:rsidTr="00FE3D48">
        <w:trPr>
          <w:trHeight w:val="565"/>
        </w:trPr>
        <w:tc>
          <w:tcPr>
            <w:tcW w:w="2888" w:type="dxa"/>
            <w:tcBorders>
              <w:left w:val="single" w:sz="4" w:space="0" w:color="FFFFFF"/>
            </w:tcBorders>
            <w:shd w:val="clear" w:color="auto" w:fill="385623"/>
            <w:vAlign w:val="center"/>
          </w:tcPr>
          <w:p w14:paraId="204F9E80" w14:textId="77777777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Alienación al ODS</w:t>
            </w:r>
          </w:p>
        </w:tc>
        <w:tc>
          <w:tcPr>
            <w:tcW w:w="5940" w:type="dxa"/>
            <w:shd w:val="clear" w:color="auto" w:fill="E2EFD9"/>
            <w:vAlign w:val="center"/>
          </w:tcPr>
          <w:p w14:paraId="29806580" w14:textId="13497D3F" w:rsidR="00B51A3A" w:rsidRDefault="008743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Educación de Calidad </w:t>
            </w:r>
          </w:p>
        </w:tc>
      </w:tr>
    </w:tbl>
    <w:p w14:paraId="6E959B15" w14:textId="77777777" w:rsidR="00B51A3A" w:rsidRDefault="00B51A3A">
      <w:pPr>
        <w:rPr>
          <w:rFonts w:ascii="Arial" w:eastAsia="Arial" w:hAnsi="Arial" w:cs="Arial"/>
        </w:rPr>
      </w:pPr>
    </w:p>
    <w:p w14:paraId="7C6B635F" w14:textId="45D265A3" w:rsidR="00B51A3A" w:rsidRPr="00FE3D48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FE3D48">
        <w:rPr>
          <w:rFonts w:ascii="Arial" w:eastAsia="Arial" w:hAnsi="Arial" w:cs="Arial"/>
          <w:b/>
          <w:color w:val="385623"/>
        </w:rPr>
        <w:t>II. Cronograma de actividades del programa</w:t>
      </w:r>
    </w:p>
    <w:p w14:paraId="3ED01F55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3985E2D7" w14:textId="4C86992D" w:rsidR="007C650B" w:rsidRDefault="007C650B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 w:rsidR="008743EA">
        <w:rPr>
          <w:rFonts w:ascii="Arial" w:eastAsia="Arial" w:hAnsi="Arial" w:cs="Arial"/>
          <w:sz w:val="22"/>
          <w:szCs w:val="22"/>
        </w:rPr>
        <w:t>U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niversidad Politécnica de Francisco I. Madero elaboró el </w:t>
      </w:r>
      <w:r>
        <w:rPr>
          <w:rFonts w:ascii="Arial" w:eastAsia="Arial" w:hAnsi="Arial" w:cs="Arial"/>
          <w:color w:val="000000"/>
          <w:sz w:val="22"/>
          <w:szCs w:val="22"/>
        </w:rPr>
        <w:t>p</w:t>
      </w:r>
      <w:r w:rsidR="008743EA">
        <w:rPr>
          <w:rFonts w:ascii="Arial" w:eastAsia="Arial" w:hAnsi="Arial" w:cs="Arial"/>
          <w:color w:val="000000"/>
          <w:sz w:val="22"/>
          <w:szCs w:val="22"/>
        </w:rPr>
        <w:t>rograma de ampliación de la oferta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educativa </w:t>
      </w:r>
      <w:r w:rsidR="00311E68">
        <w:rPr>
          <w:rFonts w:ascii="Arial" w:eastAsia="Arial" w:hAnsi="Arial" w:cs="Arial"/>
          <w:color w:val="000000"/>
          <w:sz w:val="22"/>
          <w:szCs w:val="22"/>
        </w:rPr>
        <w:t>institucional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con la oportunidad de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incrementar los programas educativos </w:t>
      </w:r>
      <w:r>
        <w:rPr>
          <w:rFonts w:ascii="Arial" w:eastAsia="Arial" w:hAnsi="Arial" w:cs="Arial"/>
          <w:color w:val="000000"/>
          <w:sz w:val="22"/>
          <w:szCs w:val="22"/>
        </w:rPr>
        <w:t>de nivel posgrado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; por </w:t>
      </w:r>
      <w:r w:rsidR="000C01A8">
        <w:rPr>
          <w:rFonts w:ascii="Arial" w:eastAsia="Arial" w:hAnsi="Arial" w:cs="Arial"/>
          <w:color w:val="000000"/>
          <w:sz w:val="22"/>
          <w:szCs w:val="22"/>
        </w:rPr>
        <w:t>consiguiente,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se deben </w:t>
      </w:r>
      <w:r>
        <w:rPr>
          <w:rFonts w:ascii="Arial" w:eastAsia="Arial" w:hAnsi="Arial" w:cs="Arial"/>
          <w:color w:val="000000"/>
          <w:sz w:val="22"/>
          <w:szCs w:val="22"/>
        </w:rPr>
        <w:t>atender los estudios de pertinencia de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l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a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11E68">
        <w:rPr>
          <w:rFonts w:ascii="Arial" w:eastAsia="Arial" w:hAnsi="Arial" w:cs="Arial"/>
          <w:color w:val="000000"/>
          <w:sz w:val="22"/>
          <w:szCs w:val="22"/>
        </w:rPr>
        <w:t>Maestría</w:t>
      </w:r>
      <w:proofErr w:type="gramEnd"/>
      <w:r w:rsidR="000C01A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en Ingeniería y el </w:t>
      </w:r>
      <w:r>
        <w:rPr>
          <w:rFonts w:ascii="Arial" w:eastAsia="Arial" w:hAnsi="Arial" w:cs="Arial"/>
          <w:color w:val="000000"/>
          <w:sz w:val="22"/>
          <w:szCs w:val="22"/>
        </w:rPr>
        <w:t>D</w:t>
      </w:r>
      <w:r w:rsidR="008743EA">
        <w:rPr>
          <w:rFonts w:ascii="Arial" w:eastAsia="Arial" w:hAnsi="Arial" w:cs="Arial"/>
          <w:color w:val="000000"/>
          <w:sz w:val="22"/>
          <w:szCs w:val="22"/>
        </w:rPr>
        <w:t xml:space="preserve">octorado en </w:t>
      </w:r>
      <w:r w:rsidR="00136AE1">
        <w:rPr>
          <w:rFonts w:ascii="Arial" w:eastAsia="Arial" w:hAnsi="Arial" w:cs="Arial"/>
          <w:color w:val="000000"/>
          <w:sz w:val="22"/>
          <w:szCs w:val="22"/>
        </w:rPr>
        <w:t>Ciencia y Tecnología de los Alimento</w:t>
      </w:r>
      <w:r w:rsidR="00311E68"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; </w:t>
      </w:r>
      <w:r w:rsidR="00311E68">
        <w:rPr>
          <w:rFonts w:ascii="Arial" w:eastAsia="Arial" w:hAnsi="Arial" w:cs="Arial"/>
          <w:color w:val="000000"/>
          <w:sz w:val="22"/>
          <w:szCs w:val="22"/>
        </w:rPr>
        <w:t xml:space="preserve">el programa menciona la </w:t>
      </w:r>
      <w:r>
        <w:rPr>
          <w:rFonts w:ascii="Arial" w:eastAsia="Arial" w:hAnsi="Arial" w:cs="Arial"/>
          <w:color w:val="000000"/>
          <w:sz w:val="22"/>
          <w:szCs w:val="22"/>
        </w:rPr>
        <w:t>elaboración de l</w:t>
      </w:r>
      <w:r w:rsidR="00311E68">
        <w:rPr>
          <w:rFonts w:ascii="Arial" w:eastAsia="Arial" w:hAnsi="Arial" w:cs="Arial"/>
          <w:color w:val="000000"/>
          <w:sz w:val="22"/>
          <w:szCs w:val="22"/>
        </w:rPr>
        <w:t>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 </w:t>
      </w:r>
      <w:r w:rsidR="00311E68">
        <w:rPr>
          <w:rFonts w:ascii="Arial" w:eastAsia="Arial" w:hAnsi="Arial" w:cs="Arial"/>
          <w:color w:val="000000"/>
          <w:sz w:val="22"/>
          <w:szCs w:val="22"/>
        </w:rPr>
        <w:t>estudios para ambos programas educativos en mención</w:t>
      </w:r>
      <w:r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5B36A02B" w14:textId="2156CCF3" w:rsidR="00B51A3A" w:rsidRDefault="00B51A3A">
      <w:pPr>
        <w:tabs>
          <w:tab w:val="left" w:pos="2835"/>
        </w:tabs>
        <w:jc w:val="both"/>
        <w:rPr>
          <w:b/>
          <w:sz w:val="12"/>
          <w:szCs w:val="12"/>
        </w:rPr>
      </w:pPr>
    </w:p>
    <w:tbl>
      <w:tblPr>
        <w:tblStyle w:val="a0"/>
        <w:tblW w:w="10050" w:type="dxa"/>
        <w:jc w:val="center"/>
        <w:tblInd w:w="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253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51A3A" w14:paraId="1FE4A3F0" w14:textId="77777777" w:rsidTr="005F1271">
        <w:trPr>
          <w:trHeight w:val="225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59AB68E9" w14:textId="0E340D83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Cronograma de Actividades del Programa</w:t>
            </w:r>
          </w:p>
        </w:tc>
      </w:tr>
      <w:tr w:rsidR="00B51A3A" w14:paraId="2C99DE03" w14:textId="77777777">
        <w:trPr>
          <w:trHeight w:val="94"/>
          <w:jc w:val="center"/>
        </w:trPr>
        <w:tc>
          <w:tcPr>
            <w:tcW w:w="10050" w:type="dxa"/>
            <w:gridSpan w:val="14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</w:tcPr>
          <w:p w14:paraId="2171FA3E" w14:textId="77777777" w:rsidR="00B51A3A" w:rsidRDefault="00B51A3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000000"/>
                <w:sz w:val="10"/>
                <w:szCs w:val="10"/>
              </w:rPr>
            </w:pPr>
          </w:p>
        </w:tc>
      </w:tr>
      <w:tr w:rsidR="00B51A3A" w14:paraId="386CE185" w14:textId="77777777" w:rsidTr="005F1271">
        <w:trPr>
          <w:trHeight w:val="139"/>
          <w:jc w:val="center"/>
        </w:trPr>
        <w:tc>
          <w:tcPr>
            <w:tcW w:w="2253" w:type="dxa"/>
            <w:vMerge w:val="restar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5E6E97D" w14:textId="77777777" w:rsidR="00B51A3A" w:rsidRPr="005F1271" w:rsidRDefault="008743E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 xml:space="preserve">Actividades 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</w:tcPr>
          <w:p w14:paraId="2698366E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Mes</w:t>
            </w:r>
          </w:p>
        </w:tc>
      </w:tr>
      <w:tr w:rsidR="00B51A3A" w14:paraId="39BF1839" w14:textId="77777777" w:rsidTr="005F1271">
        <w:trPr>
          <w:trHeight w:val="168"/>
          <w:jc w:val="center"/>
        </w:trPr>
        <w:tc>
          <w:tcPr>
            <w:tcW w:w="2253" w:type="dxa"/>
            <w:vMerge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41470B3" w14:textId="77777777" w:rsidR="00B51A3A" w:rsidRPr="005F1271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F34648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Ene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800B52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Feb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4E318E07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Mar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E2270B1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Abr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6A4A217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May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F208E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Jun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4B59E2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Jul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DC40B25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24EC4E54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Sep</w:t>
            </w:r>
            <w:proofErr w:type="spellEnd"/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1885B5B9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Oct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5C993F70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Nov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E23A598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Dic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3894A65D" w14:textId="77777777" w:rsidR="00B51A3A" w:rsidRPr="005F1271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Total</w:t>
            </w:r>
          </w:p>
        </w:tc>
      </w:tr>
      <w:tr w:rsidR="00B51A3A" w14:paraId="54A0336C" w14:textId="77777777" w:rsidTr="005F1271">
        <w:trPr>
          <w:trHeight w:val="28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31125C2" w14:textId="77777777" w:rsidR="00B51A3A" w:rsidRPr="005F1271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r w:rsidRPr="005F1271"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  <w:t>1. Elaboración de estudios</w:t>
            </w:r>
          </w:p>
        </w:tc>
        <w:tc>
          <w:tcPr>
            <w:tcW w:w="7797" w:type="dxa"/>
            <w:gridSpan w:val="1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</w:tcPr>
          <w:p w14:paraId="73E2889F" w14:textId="06D23334" w:rsidR="00B51A3A" w:rsidRPr="005F1271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51A3A" w14:paraId="3F655B63" w14:textId="77777777" w:rsidTr="005F1271">
        <w:trPr>
          <w:trHeight w:val="29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0E19339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1.1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Macroregional</w:t>
            </w:r>
            <w:proofErr w:type="spellEnd"/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8D9B52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07123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1520C7C" w14:textId="0BFAE2F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3B5E8B6" w14:textId="78BBF5AB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4AD44AB" w14:textId="63E60FD9" w:rsidR="00B51A3A" w:rsidRDefault="00680CF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6301096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CF93AB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04F1BE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5ED81E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39E05E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54B66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CE728B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B1212BB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08177586" w14:textId="77777777" w:rsidTr="005F1271">
        <w:trPr>
          <w:trHeight w:val="427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E6FBB6F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1.2 Estudio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Microregional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F765C5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AC0D58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2CCCC7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5CE1B45" w14:textId="63A4D1C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EF91EED" w14:textId="5FC6F1B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24436A" w14:textId="0704D75E" w:rsidR="00B51A3A" w:rsidRDefault="00E94FB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83B00C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A992F1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1AFDDD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DF720E" w14:textId="79DD0B7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2745D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AAF699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7315C9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3210BD89" w14:textId="77777777" w:rsidTr="005F1271">
        <w:trPr>
          <w:trHeight w:val="494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07043D52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1.3 Estudio de Mercado Laboral.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8B129A3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F972A8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486957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5FE340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41FC3E5" w14:textId="6B468464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1AAF4B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67A1599" w14:textId="566988B1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49B6C9E" w14:textId="408200E8" w:rsidR="00B51A3A" w:rsidRDefault="00E94FB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9A2C1A9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EC6F8C" w14:textId="60A64DBC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080312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0E9FF7A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BFADD8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284481C5" w14:textId="77777777" w:rsidTr="005F1271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47440D88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1.4 Estudio de Oferta y Demanda de Servicios Educativos.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8C7EF4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9342F1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FF888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3268B7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C088E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51D75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7BE3BD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80B1D18" w14:textId="0BF73A1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D680813" w14:textId="5DCC9183" w:rsidR="00B51A3A" w:rsidRDefault="009450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B0A7905" w14:textId="0C3C7E9F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BD1B6E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7622F4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CBBB611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5EB02556" w14:textId="77777777" w:rsidTr="005F1271">
        <w:trPr>
          <w:trHeight w:val="438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67332301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1.5 Análisis Situacional de Trabajo (AST).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FD2BF4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3018998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D0874E5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8794584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6CA80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675FA0B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7063D02" w14:textId="2CB81F7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55F345D" w14:textId="23A24D5E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068CE4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FBEEC6A" w14:textId="2DAE4A18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A8057D3" w14:textId="0EA9D021" w:rsidR="00B51A3A" w:rsidRDefault="00680CF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8B63822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1943B3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2CA121FE" w14:textId="77777777" w:rsidTr="005F1271">
        <w:trPr>
          <w:trHeight w:val="586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2EFD9"/>
            <w:vAlign w:val="center"/>
          </w:tcPr>
          <w:p w14:paraId="2695405E" w14:textId="77777777" w:rsidR="00B51A3A" w:rsidRDefault="008743EA">
            <w:pPr>
              <w:tabs>
                <w:tab w:val="left" w:pos="2835"/>
              </w:tabs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 xml:space="preserve">1.6 Integración de carpeta de oferta educativa 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6D30DBF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9C329B0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F22FB7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3C16A6E1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4C0CCF9E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285BDFC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FD6415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59967E4D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7D783100" w14:textId="77777777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06FCD5D3" w14:textId="70F3D91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2CA3A6D7" w14:textId="46208850" w:rsidR="00B51A3A" w:rsidRDefault="00B51A3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1D445FDF" w14:textId="691A3C5A" w:rsidR="00B51A3A" w:rsidRDefault="00221816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9D9D9" w:themeFill="background1" w:themeFillShade="D9"/>
            <w:vAlign w:val="center"/>
          </w:tcPr>
          <w:p w14:paraId="631EB8B7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</w:tr>
      <w:tr w:rsidR="00B51A3A" w14:paraId="6483115D" w14:textId="77777777" w:rsidTr="005F1271">
        <w:trPr>
          <w:trHeight w:val="199"/>
          <w:jc w:val="center"/>
        </w:trPr>
        <w:tc>
          <w:tcPr>
            <w:tcW w:w="225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3CA1DB20" w14:textId="77777777" w:rsidR="00B51A3A" w:rsidRDefault="008743EA">
            <w:pPr>
              <w:tabs>
                <w:tab w:val="left" w:pos="2835"/>
              </w:tabs>
              <w:jc w:val="both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Total </w:t>
            </w:r>
          </w:p>
        </w:tc>
        <w:tc>
          <w:tcPr>
            <w:tcW w:w="1985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286029E7" w14:textId="4B1FC551" w:rsidR="00B51A3A" w:rsidRDefault="00A96A54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0C343D24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B1A46B9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4A180D56" w14:textId="16C1F9DB" w:rsidR="00B51A3A" w:rsidRDefault="00A96A54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385623"/>
            <w:vAlign w:val="center"/>
          </w:tcPr>
          <w:p w14:paraId="17C465D3" w14:textId="77777777" w:rsidR="00B51A3A" w:rsidRDefault="008743EA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6</w:t>
            </w:r>
          </w:p>
        </w:tc>
      </w:tr>
    </w:tbl>
    <w:p w14:paraId="133E0217" w14:textId="121EB155" w:rsidR="00B51A3A" w:rsidRDefault="00B51A3A">
      <w:pPr>
        <w:rPr>
          <w:rFonts w:ascii="Arial" w:eastAsia="Arial" w:hAnsi="Arial" w:cs="Arial"/>
          <w:b/>
        </w:rPr>
      </w:pPr>
    </w:p>
    <w:p w14:paraId="4CE2F602" w14:textId="06DD77CC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6513AAF" w14:textId="77777777" w:rsidR="00F20F55" w:rsidRDefault="00F20F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A0499C5" w14:textId="5F61B2D9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D8BFBBF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17191436" w14:textId="77777777" w:rsidR="00D10B8A" w:rsidRDefault="00D10B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1C068871" w14:textId="77777777" w:rsidR="00D10B8A" w:rsidRDefault="00D10B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E45BEC7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34B4C3D1" w14:textId="3AFDD13F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597F21C4" w14:textId="77777777" w:rsidR="00B51A3A" w:rsidRPr="00723D4D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</w:p>
    <w:p w14:paraId="7D0BF589" w14:textId="77777777" w:rsidR="00B51A3A" w:rsidRPr="00723D4D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723D4D">
        <w:rPr>
          <w:rFonts w:ascii="Arial" w:eastAsia="Arial" w:hAnsi="Arial" w:cs="Arial"/>
          <w:b/>
          <w:color w:val="385623"/>
        </w:rPr>
        <w:t>III. Reporte de avances</w:t>
      </w:r>
    </w:p>
    <w:p w14:paraId="4ED7847A" w14:textId="22540B9C" w:rsidR="00B51A3A" w:rsidRPr="00723D4D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  <w:sz w:val="16"/>
          <w:szCs w:val="16"/>
        </w:rPr>
      </w:pPr>
    </w:p>
    <w:tbl>
      <w:tblPr>
        <w:tblStyle w:val="a1"/>
        <w:tblW w:w="10241" w:type="dxa"/>
        <w:tblInd w:w="-70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18"/>
        <w:gridCol w:w="1135"/>
        <w:gridCol w:w="992"/>
        <w:gridCol w:w="992"/>
        <w:gridCol w:w="479"/>
        <w:gridCol w:w="230"/>
        <w:gridCol w:w="709"/>
        <w:gridCol w:w="1134"/>
        <w:gridCol w:w="126"/>
        <w:gridCol w:w="866"/>
        <w:gridCol w:w="709"/>
        <w:gridCol w:w="850"/>
        <w:gridCol w:w="567"/>
        <w:gridCol w:w="1034"/>
      </w:tblGrid>
      <w:tr w:rsidR="00B51A3A" w14:paraId="1377FBD0" w14:textId="77777777" w:rsidTr="00723D4D">
        <w:trPr>
          <w:trHeight w:val="152"/>
        </w:trPr>
        <w:tc>
          <w:tcPr>
            <w:tcW w:w="10241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3D0211F7" w14:textId="1F8A20B8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Cumplimiento de la acción: Ampliar la Oferta Educativa</w:t>
            </w:r>
          </w:p>
        </w:tc>
      </w:tr>
      <w:tr w:rsidR="00B51A3A" w14:paraId="65FC1E88" w14:textId="77777777" w:rsidTr="00541E7F">
        <w:trPr>
          <w:trHeight w:val="152"/>
        </w:trPr>
        <w:tc>
          <w:tcPr>
            <w:tcW w:w="4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7D040E2F" w14:textId="77777777" w:rsidR="00B51A3A" w:rsidRDefault="00B51A3A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  <w:vAlign w:val="center"/>
          </w:tcPr>
          <w:p w14:paraId="1FA1270C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463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0463C883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030FF234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FFFFF"/>
          </w:tcPr>
          <w:p w14:paraId="15CB799A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4026" w:type="dxa"/>
            <w:gridSpan w:val="5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3A04D214" w14:textId="77777777" w:rsidR="00B51A3A" w:rsidRDefault="00B51A3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B51A3A" w14:paraId="39D9833C" w14:textId="77777777" w:rsidTr="00723D4D">
        <w:trPr>
          <w:trHeight w:val="152"/>
        </w:trPr>
        <w:tc>
          <w:tcPr>
            <w:tcW w:w="41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142C3C5F" w14:textId="77777777" w:rsidR="00B51A3A" w:rsidRPr="00723D4D" w:rsidRDefault="008743EA" w:rsidP="00541E7F">
            <w:pPr>
              <w:ind w:right="-116"/>
              <w:jc w:val="center"/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</w:pPr>
            <w:r w:rsidRPr="00723D4D">
              <w:rPr>
                <w:rFonts w:ascii="Arial" w:eastAsia="Arial" w:hAnsi="Arial" w:cs="Arial"/>
                <w:color w:val="000000" w:themeColor="text1"/>
                <w:sz w:val="14"/>
                <w:szCs w:val="14"/>
                <w:shd w:val="clear" w:color="auto" w:fill="E2EFD9"/>
              </w:rPr>
              <w:t>No</w:t>
            </w:r>
            <w:r w:rsidRPr="00723D4D">
              <w:rPr>
                <w:rFonts w:ascii="Arial" w:eastAsia="Arial" w:hAnsi="Arial" w:cs="Arial"/>
                <w:color w:val="000000" w:themeColor="text1"/>
                <w:sz w:val="14"/>
                <w:szCs w:val="14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0014D0BF" w14:textId="77777777" w:rsidR="00B51A3A" w:rsidRPr="00723D4D" w:rsidRDefault="008743EA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14"/>
                <w:szCs w:val="14"/>
              </w:rPr>
            </w:pPr>
            <w:r w:rsidRPr="00723D4D">
              <w:rPr>
                <w:rFonts w:ascii="Arial" w:eastAsia="Arial" w:hAnsi="Arial" w:cs="Arial"/>
                <w:b/>
                <w:color w:val="000000" w:themeColor="text1"/>
                <w:sz w:val="14"/>
                <w:szCs w:val="14"/>
              </w:rPr>
              <w:t>Descripción de la acción</w:t>
            </w:r>
          </w:p>
        </w:tc>
        <w:tc>
          <w:tcPr>
            <w:tcW w:w="8688" w:type="dxa"/>
            <w:gridSpan w:val="12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385623"/>
          </w:tcPr>
          <w:p w14:paraId="3998E6C2" w14:textId="0CB1B84D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Actividades del programa</w:t>
            </w:r>
          </w:p>
        </w:tc>
      </w:tr>
      <w:tr w:rsidR="00B51A3A" w14:paraId="3B261766" w14:textId="77777777" w:rsidTr="00723D4D">
        <w:trPr>
          <w:trHeight w:val="242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688C655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6D18C4E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6A477769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 xml:space="preserve">1er. Trimestre </w:t>
            </w:r>
          </w:p>
        </w:tc>
        <w:tc>
          <w:tcPr>
            <w:tcW w:w="368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</w:tcPr>
          <w:p w14:paraId="52BCE3B7" w14:textId="3297F816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2do. Trimestre</w:t>
            </w:r>
          </w:p>
        </w:tc>
        <w:tc>
          <w:tcPr>
            <w:tcW w:w="160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3378C4E3" w14:textId="1608AC1A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723D4D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Anual 202</w:t>
            </w:r>
            <w:r w:rsidR="00E63526" w:rsidRPr="00723D4D">
              <w:rPr>
                <w:rFonts w:ascii="Arial" w:eastAsia="Arial" w:hAnsi="Arial" w:cs="Arial"/>
                <w:b/>
                <w:color w:val="FFFFFF" w:themeColor="background1"/>
                <w:sz w:val="16"/>
                <w:szCs w:val="16"/>
              </w:rPr>
              <w:t>4</w:t>
            </w:r>
          </w:p>
        </w:tc>
      </w:tr>
      <w:tr w:rsidR="00B51A3A" w14:paraId="7748FC32" w14:textId="77777777" w:rsidTr="00723D4D">
        <w:trPr>
          <w:trHeight w:val="243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3F5C8337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E2EFD9"/>
            <w:vAlign w:val="center"/>
          </w:tcPr>
          <w:p w14:paraId="5B22A2A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5AC7D4E9" w14:textId="77777777" w:rsidR="00B51A3A" w:rsidRDefault="008743EA" w:rsidP="00541E7F">
            <w:pPr>
              <w:ind w:left="-117" w:right="-117"/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3F3FD778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41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F39F4DB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1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3D733C5E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8DFAE94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Realizado  </w:t>
            </w:r>
          </w:p>
        </w:tc>
        <w:tc>
          <w:tcPr>
            <w:tcW w:w="15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83921BC" w14:textId="54DA1E5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12CFE518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Meta  </w:t>
            </w:r>
          </w:p>
        </w:tc>
        <w:tc>
          <w:tcPr>
            <w:tcW w:w="10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4C947B3F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 xml:space="preserve"> Alcanzado (%) </w:t>
            </w:r>
          </w:p>
        </w:tc>
      </w:tr>
      <w:tr w:rsidR="00B51A3A" w14:paraId="0A6ED7F8" w14:textId="77777777" w:rsidTr="00073833">
        <w:trPr>
          <w:trHeight w:val="243"/>
        </w:trPr>
        <w:tc>
          <w:tcPr>
            <w:tcW w:w="418" w:type="dxa"/>
            <w:vMerge w:val="restart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460001F9" w14:textId="77777777" w:rsidR="00B51A3A" w:rsidRDefault="008743EA">
            <w:pPr>
              <w:jc w:val="center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9589862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1.1 Ampliar la Oferta Educativa</w:t>
            </w: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6DAA2C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CA4329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3236AE51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76CA27DF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11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4689D0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7C5D220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1BEF7CDA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4D95790F" w14:textId="77777777" w:rsidR="00B51A3A" w:rsidRPr="00073833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73833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7A520153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3709B4E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51A3A" w14:paraId="3649E23A" w14:textId="77777777" w:rsidTr="000251D0">
        <w:trPr>
          <w:trHeight w:val="198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595FFFD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2E69E2A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44EA0E6" w14:textId="291E8052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77F8A20" w14:textId="7B21F236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2E296C3" w14:textId="5BBC47A0" w:rsidR="00B51A3A" w:rsidRPr="00541E7F" w:rsidRDefault="008743EA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0%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9BE85F8" w14:textId="317F985C" w:rsidR="00B51A3A" w:rsidRPr="00541E7F" w:rsidRDefault="00E94FB6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</w:t>
            </w:r>
            <w:r w:rsidR="008743EA"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%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D262760" w14:textId="77777777" w:rsidR="00B51A3A" w:rsidRPr="00541E7F" w:rsidRDefault="008743EA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BC17520" w14:textId="75A61B80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7B73226" w14:textId="59634F0F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</w:t>
            </w:r>
            <w:r w:rsidR="00773A5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0%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A0BE0CD" w14:textId="05C015B5" w:rsidR="00B51A3A" w:rsidRPr="00541E7F" w:rsidRDefault="0067759E" w:rsidP="00541E7F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100%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4BC0232" w14:textId="32AEFEAA" w:rsidR="00B51A3A" w:rsidRPr="00541E7F" w:rsidRDefault="00194E84">
            <w:pPr>
              <w:jc w:val="center"/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BAD1D50" w14:textId="565C8D27" w:rsidR="00B51A3A" w:rsidRPr="00541E7F" w:rsidRDefault="00194E84">
            <w:pPr>
              <w:jc w:val="center"/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b/>
                <w:bCs/>
                <w:color w:val="000000"/>
                <w:sz w:val="14"/>
                <w:szCs w:val="14"/>
              </w:rPr>
              <w:t>33%</w:t>
            </w:r>
          </w:p>
          <w:p w14:paraId="3B4A8E82" w14:textId="0DF8F28A" w:rsidR="00B51A3A" w:rsidRPr="00541E7F" w:rsidRDefault="00A85F76" w:rsidP="00AC5328">
            <w:pPr>
              <w:ind w:left="-3"/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(</w:t>
            </w:r>
            <w:r w:rsidR="00194E84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  <w:r w:rsidR="008743EA"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 xml:space="preserve"> acciones)</w:t>
            </w:r>
          </w:p>
        </w:tc>
      </w:tr>
      <w:tr w:rsidR="00B51A3A" w14:paraId="45D0FFE0" w14:textId="77777777" w:rsidTr="000251D0">
        <w:trPr>
          <w:trHeight w:val="280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4B788C1C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A3DB1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2B1A2302" w14:textId="77777777" w:rsidR="00B51A3A" w:rsidRDefault="008743EA">
            <w:pPr>
              <w:jc w:val="center"/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3er. Trimestre</w:t>
            </w:r>
          </w:p>
        </w:tc>
        <w:tc>
          <w:tcPr>
            <w:tcW w:w="3685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85623"/>
            <w:vAlign w:val="center"/>
          </w:tcPr>
          <w:p w14:paraId="24BDC90A" w14:textId="52237F9B" w:rsidR="00B51A3A" w:rsidRDefault="008743EA">
            <w:pPr>
              <w:jc w:val="center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FFFFFF"/>
                <w:sz w:val="16"/>
                <w:szCs w:val="16"/>
              </w:rPr>
              <w:t>4to. Trimestre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FD638C9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84D3AAD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</w:tr>
      <w:tr w:rsidR="00B51A3A" w14:paraId="67E9671B" w14:textId="77777777" w:rsidTr="000251D0">
        <w:trPr>
          <w:trHeight w:val="270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7DF5061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BF8B39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4F0FA504" w14:textId="77777777" w:rsidR="00B51A3A" w:rsidRDefault="008743EA" w:rsidP="00541E7F">
            <w:pPr>
              <w:ind w:left="-115" w:right="-117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263A6485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41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292F0288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% Alcanzado</w:t>
            </w:r>
          </w:p>
        </w:tc>
        <w:tc>
          <w:tcPr>
            <w:tcW w:w="1134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0B80E870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Programado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6B61B9AC" w14:textId="7ED32DC6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Realizado</w:t>
            </w:r>
          </w:p>
        </w:tc>
        <w:tc>
          <w:tcPr>
            <w:tcW w:w="15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/>
            <w:vAlign w:val="center"/>
          </w:tcPr>
          <w:p w14:paraId="1F1CE30A" w14:textId="77777777" w:rsidR="00B51A3A" w:rsidRDefault="008743EA">
            <w:pPr>
              <w:jc w:val="center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  <w:t>Alcanzado (%)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23EAB4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293EC3C7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  <w:tr w:rsidR="00B51A3A" w14:paraId="6B7F337E" w14:textId="77777777" w:rsidTr="000251D0">
        <w:trPr>
          <w:trHeight w:val="274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00257165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7BE97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27B82F6F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00075D6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0CB57BA5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295527CF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11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42E4F2E3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B38E5D"/>
            <w:vAlign w:val="center"/>
          </w:tcPr>
          <w:p w14:paraId="6446BB44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088B0084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A</w:t>
            </w: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 w:themeFill="background1" w:themeFillShade="80"/>
            <w:vAlign w:val="center"/>
          </w:tcPr>
          <w:p w14:paraId="579F6F24" w14:textId="77777777" w:rsidR="00B51A3A" w:rsidRPr="000251D0" w:rsidRDefault="008743EA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</w:pPr>
            <w:r w:rsidRPr="000251D0">
              <w:rPr>
                <w:rFonts w:ascii="Arial" w:eastAsia="Arial" w:hAnsi="Arial" w:cs="Arial"/>
                <w:b/>
                <w:color w:val="FFFFFF" w:themeColor="background1"/>
                <w:sz w:val="14"/>
                <w:szCs w:val="14"/>
              </w:rPr>
              <w:t>R</w:t>
            </w: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A7791D8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7822D62B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B51A3A" w14:paraId="57C898AF" w14:textId="77777777" w:rsidTr="000251D0">
        <w:trPr>
          <w:trHeight w:val="264"/>
        </w:trPr>
        <w:tc>
          <w:tcPr>
            <w:tcW w:w="418" w:type="dxa"/>
            <w:vMerge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D9D9D9" w:themeFill="background1" w:themeFillShade="D9"/>
            <w:vAlign w:val="center"/>
          </w:tcPr>
          <w:p w14:paraId="09E75CF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FFFFFF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BE72543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D8D3C87" w14:textId="77777777" w:rsidR="00B51A3A" w:rsidRPr="00541E7F" w:rsidRDefault="008743E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 w:rsidRPr="00541E7F"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6E57E1EE" w14:textId="58D1D447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C834DF7" w14:textId="789720CA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1452C2CB" w14:textId="1B0DB9A1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60792DA" w14:textId="65C356A7" w:rsidR="00B51A3A" w:rsidRPr="00541E7F" w:rsidRDefault="007B33B0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  <w:r>
              <w:rPr>
                <w:rFonts w:ascii="Arial Narrow" w:eastAsia="Arial" w:hAnsi="Arial Narrow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2B999C60" w14:textId="52976F2E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3F10C6EC" w14:textId="63B930F1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01AC207B" w14:textId="11E044B9" w:rsidR="00B51A3A" w:rsidRPr="00541E7F" w:rsidRDefault="00B51A3A">
            <w:pPr>
              <w:jc w:val="center"/>
              <w:rPr>
                <w:rFonts w:ascii="Arial Narrow" w:eastAsia="Arial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4366D2DE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34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D9D9D9" w:themeFill="background1" w:themeFillShade="D9"/>
            <w:vAlign w:val="center"/>
          </w:tcPr>
          <w:p w14:paraId="5AB473BA" w14:textId="77777777" w:rsidR="00B51A3A" w:rsidRDefault="00B51A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5"/>
                <w:szCs w:val="15"/>
              </w:rPr>
            </w:pPr>
          </w:p>
        </w:tc>
      </w:tr>
    </w:tbl>
    <w:p w14:paraId="459663EA" w14:textId="76EDDA16" w:rsidR="00B51A3A" w:rsidRDefault="008743EA">
      <w:pPr>
        <w:tabs>
          <w:tab w:val="left" w:pos="2835"/>
        </w:tabs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NOTA: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= Corresponde al valor absoluto de la meta trimestral.; </w:t>
      </w:r>
      <w:r>
        <w:rPr>
          <w:rFonts w:ascii="Arial" w:eastAsia="Arial" w:hAnsi="Arial" w:cs="Arial"/>
          <w:b/>
          <w:color w:val="000000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>= Corresponde al valor relativo alcanzado en la meta anual.</w:t>
      </w:r>
    </w:p>
    <w:p w14:paraId="3583E8E4" w14:textId="77777777" w:rsidR="00B51A3A" w:rsidRDefault="00B51A3A">
      <w:pPr>
        <w:rPr>
          <w:rFonts w:ascii="Arial" w:eastAsia="Arial" w:hAnsi="Arial" w:cs="Arial"/>
          <w:color w:val="000000"/>
          <w:sz w:val="14"/>
          <w:szCs w:val="14"/>
        </w:rPr>
      </w:pPr>
    </w:p>
    <w:p w14:paraId="208A4759" w14:textId="2248962D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3DFF6F9" w14:textId="0B10D835" w:rsidR="00B51A3A" w:rsidRPr="000251D0" w:rsidRDefault="008743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385623"/>
        </w:rPr>
      </w:pPr>
      <w:r w:rsidRPr="000251D0">
        <w:rPr>
          <w:rFonts w:ascii="Arial" w:eastAsia="Arial" w:hAnsi="Arial" w:cs="Arial"/>
          <w:b/>
          <w:color w:val="385623"/>
        </w:rPr>
        <w:t xml:space="preserve">IV. Actividades realizadas </w:t>
      </w:r>
    </w:p>
    <w:p w14:paraId="3C6C55EF" w14:textId="77777777" w:rsidR="002F6AB3" w:rsidRDefault="002F6A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621132"/>
        </w:rPr>
      </w:pPr>
    </w:p>
    <w:p w14:paraId="3901E766" w14:textId="7E2F2E05" w:rsidR="00E25004" w:rsidRDefault="000F33CA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 xml:space="preserve">El </w:t>
      </w:r>
      <w:r w:rsidR="00075BEC">
        <w:rPr>
          <w:rFonts w:ascii="Arial" w:eastAsia="Arial" w:hAnsi="Arial" w:cs="Arial"/>
          <w:bCs/>
          <w:sz w:val="22"/>
          <w:szCs w:val="22"/>
        </w:rPr>
        <w:t xml:space="preserve">Núcleo Académico Básico (NAB) </w:t>
      </w:r>
      <w:r>
        <w:rPr>
          <w:rFonts w:ascii="Arial" w:eastAsia="Arial" w:hAnsi="Arial" w:cs="Arial"/>
          <w:bCs/>
          <w:sz w:val="22"/>
          <w:szCs w:val="22"/>
        </w:rPr>
        <w:t xml:space="preserve">y el Cuerpo </w:t>
      </w:r>
      <w:r w:rsidRPr="00C7128B">
        <w:rPr>
          <w:rFonts w:ascii="Arial" w:eastAsia="Arial" w:hAnsi="Arial" w:cs="Arial"/>
          <w:bCs/>
          <w:sz w:val="22"/>
          <w:szCs w:val="22"/>
        </w:rPr>
        <w:t>Académico (CA)</w:t>
      </w:r>
      <w:r w:rsidR="00CF0226" w:rsidRPr="00C7128B">
        <w:rPr>
          <w:rFonts w:ascii="Arial" w:eastAsia="Arial" w:hAnsi="Arial" w:cs="Arial"/>
          <w:bCs/>
          <w:sz w:val="22"/>
          <w:szCs w:val="22"/>
        </w:rPr>
        <w:t xml:space="preserve"> Sistemas Alimentarios, Energéticos y Socio Ecológicos Sustentables</w:t>
      </w:r>
      <w:r w:rsidRPr="00C7128B">
        <w:rPr>
          <w:rFonts w:ascii="Arial" w:eastAsia="Arial" w:hAnsi="Arial" w:cs="Arial"/>
          <w:bCs/>
          <w:sz w:val="22"/>
          <w:szCs w:val="22"/>
        </w:rPr>
        <w:t>,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0F7696">
        <w:rPr>
          <w:rFonts w:ascii="Arial" w:eastAsia="Arial" w:hAnsi="Arial" w:cs="Arial"/>
          <w:bCs/>
          <w:sz w:val="22"/>
          <w:szCs w:val="22"/>
        </w:rPr>
        <w:t xml:space="preserve">atendieron los documentos </w:t>
      </w:r>
      <w:r w:rsidR="001754B1">
        <w:rPr>
          <w:rFonts w:ascii="Arial" w:eastAsia="Arial" w:hAnsi="Arial" w:cs="Arial"/>
          <w:bCs/>
          <w:sz w:val="22"/>
          <w:szCs w:val="22"/>
        </w:rPr>
        <w:t xml:space="preserve">que solventan </w:t>
      </w:r>
      <w:r w:rsidR="000F7696">
        <w:rPr>
          <w:rFonts w:ascii="Arial" w:eastAsia="Arial" w:hAnsi="Arial" w:cs="Arial"/>
          <w:bCs/>
          <w:sz w:val="22"/>
          <w:szCs w:val="22"/>
        </w:rPr>
        <w:t>los estudios de pertinencia del programa educativo de nivel posgrado, la Maestría en Ingeniería</w:t>
      </w:r>
      <w:r w:rsidR="00FE3495">
        <w:rPr>
          <w:rFonts w:ascii="Arial" w:eastAsia="Arial" w:hAnsi="Arial" w:cs="Arial"/>
          <w:bCs/>
          <w:sz w:val="22"/>
          <w:szCs w:val="22"/>
        </w:rPr>
        <w:t xml:space="preserve"> y la conclusión con los tramites del programa educativo del Doctorado en </w:t>
      </w:r>
      <w:r w:rsidR="004E170D">
        <w:rPr>
          <w:rFonts w:ascii="Arial" w:eastAsia="Arial" w:hAnsi="Arial" w:cs="Arial"/>
          <w:bCs/>
          <w:sz w:val="22"/>
          <w:szCs w:val="22"/>
        </w:rPr>
        <w:t xml:space="preserve">Ingeniería, mismos que </w:t>
      </w:r>
      <w:r w:rsidR="00075BEC">
        <w:rPr>
          <w:rFonts w:ascii="Arial" w:eastAsia="Arial" w:hAnsi="Arial" w:cs="Arial"/>
          <w:bCs/>
          <w:sz w:val="22"/>
          <w:szCs w:val="22"/>
        </w:rPr>
        <w:t>fortalecerán la oferta educativa de la Universidad Politécnica de Francisco I. Madero.</w:t>
      </w:r>
    </w:p>
    <w:p w14:paraId="52505E2C" w14:textId="77777777" w:rsidR="00E25004" w:rsidRDefault="00E25004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2EB8A460" w14:textId="77777777" w:rsidR="00F20F55" w:rsidRPr="00E411D7" w:rsidRDefault="00F20F55" w:rsidP="00F20F5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385623"/>
          <w:sz w:val="22"/>
          <w:szCs w:val="22"/>
        </w:rPr>
      </w:pPr>
      <w:r w:rsidRPr="00E411D7">
        <w:rPr>
          <w:rFonts w:ascii="Arial" w:eastAsia="Arial" w:hAnsi="Arial" w:cs="Arial"/>
          <w:b/>
          <w:color w:val="385623"/>
          <w:sz w:val="22"/>
          <w:szCs w:val="22"/>
        </w:rPr>
        <w:t xml:space="preserve">Estudio </w:t>
      </w:r>
      <w:proofErr w:type="spellStart"/>
      <w:r w:rsidRPr="00E411D7">
        <w:rPr>
          <w:rFonts w:ascii="Arial" w:eastAsia="Arial" w:hAnsi="Arial" w:cs="Arial"/>
          <w:b/>
          <w:color w:val="385623"/>
          <w:sz w:val="22"/>
          <w:szCs w:val="22"/>
        </w:rPr>
        <w:t>Macroregional</w:t>
      </w:r>
      <w:proofErr w:type="spellEnd"/>
    </w:p>
    <w:p w14:paraId="7C86B091" w14:textId="77777777" w:rsidR="00F20F55" w:rsidRDefault="00F20F55" w:rsidP="00F20F55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color w:val="621132"/>
          <w:sz w:val="22"/>
          <w:szCs w:val="22"/>
        </w:rPr>
      </w:pPr>
    </w:p>
    <w:p w14:paraId="5630A5A2" w14:textId="2F8654F3" w:rsidR="00F20F55" w:rsidRPr="00F20F55" w:rsidRDefault="004E170D" w:rsidP="00F20F55">
      <w:pPr>
        <w:jc w:val="both"/>
        <w:rPr>
          <w:rFonts w:ascii="Arial" w:eastAsia="Arial" w:hAnsi="Arial" w:cs="Arial"/>
          <w:bCs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Cs/>
          <w:sz w:val="22"/>
          <w:szCs w:val="22"/>
        </w:rPr>
        <w:t xml:space="preserve">En atención al </w:t>
      </w:r>
      <w:r w:rsidR="00F20F55" w:rsidRPr="00F20F55">
        <w:rPr>
          <w:rFonts w:ascii="Arial" w:eastAsia="Arial" w:hAnsi="Arial" w:cs="Arial"/>
          <w:bCs/>
          <w:sz w:val="22"/>
          <w:szCs w:val="22"/>
        </w:rPr>
        <w:t xml:space="preserve">nuevo programa educativo de nivel posgrado, </w:t>
      </w:r>
      <w:r w:rsidR="00063B24">
        <w:rPr>
          <w:rFonts w:ascii="Arial" w:eastAsia="Arial" w:hAnsi="Arial" w:cs="Arial"/>
          <w:bCs/>
          <w:sz w:val="22"/>
          <w:szCs w:val="22"/>
        </w:rPr>
        <w:t>Maestría</w:t>
      </w:r>
      <w:r w:rsidR="00F20F55" w:rsidRPr="00F20F55">
        <w:rPr>
          <w:rFonts w:ascii="Arial" w:eastAsia="Arial" w:hAnsi="Arial" w:cs="Arial"/>
          <w:bCs/>
          <w:sz w:val="22"/>
          <w:szCs w:val="22"/>
        </w:rPr>
        <w:t xml:space="preserve"> en Ingeniería en la Universidad Politécnica Francisco I Madero, es importante desarrollar cuatro estudios relacionados con la factibilidad del proyecto: el estudio macro regional, el estudio micro regional, el estudio de oferta y demanda de servicios educativos, siendo éstos de gabinete y el estudio de mercado laboral, que es un estudio de campo. Los estudios macro y micro regionales, sirven para definir el área de influencia de donde se pretende captar a la población estudiantil. </w:t>
      </w:r>
    </w:p>
    <w:p w14:paraId="234F148A" w14:textId="77777777" w:rsidR="00F20F55" w:rsidRPr="00F20F55" w:rsidRDefault="00F20F55" w:rsidP="00F20F55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2BD3C00F" w14:textId="33C47D03" w:rsidR="00F20F55" w:rsidRPr="00F20F55" w:rsidRDefault="00F20F55" w:rsidP="00F20F55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F20F55">
        <w:rPr>
          <w:rFonts w:ascii="Arial" w:eastAsia="Arial" w:hAnsi="Arial" w:cs="Arial"/>
          <w:bCs/>
          <w:sz w:val="22"/>
          <w:szCs w:val="22"/>
        </w:rPr>
        <w:t xml:space="preserve">El estudio macro regional </w:t>
      </w:r>
      <w:r w:rsidR="00063B24">
        <w:rPr>
          <w:rFonts w:ascii="Arial" w:eastAsia="Arial" w:hAnsi="Arial" w:cs="Arial"/>
          <w:bCs/>
          <w:sz w:val="22"/>
          <w:szCs w:val="22"/>
        </w:rPr>
        <w:t>de la Maestría en Ingeniería</w:t>
      </w:r>
      <w:r w:rsidRPr="00F20F55">
        <w:rPr>
          <w:rFonts w:ascii="Arial" w:eastAsia="Arial" w:hAnsi="Arial" w:cs="Arial"/>
          <w:bCs/>
          <w:sz w:val="22"/>
          <w:szCs w:val="22"/>
        </w:rPr>
        <w:t xml:space="preserve"> tiene como objetivo, valorar la factibilidad en lo económico, demográfico y social, para la creación de</w:t>
      </w:r>
      <w:r w:rsidR="00063B24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F20F55">
        <w:rPr>
          <w:rFonts w:ascii="Arial" w:eastAsia="Arial" w:hAnsi="Arial" w:cs="Arial"/>
          <w:bCs/>
          <w:sz w:val="22"/>
          <w:szCs w:val="22"/>
        </w:rPr>
        <w:t>l</w:t>
      </w:r>
      <w:r w:rsidR="00063B24">
        <w:rPr>
          <w:rFonts w:ascii="Arial" w:eastAsia="Arial" w:hAnsi="Arial" w:cs="Arial"/>
          <w:bCs/>
          <w:sz w:val="22"/>
          <w:szCs w:val="22"/>
        </w:rPr>
        <w:t>a</w:t>
      </w:r>
      <w:r w:rsidRPr="00F20F55">
        <w:rPr>
          <w:rFonts w:ascii="Arial" w:eastAsia="Arial" w:hAnsi="Arial" w:cs="Arial"/>
          <w:bCs/>
          <w:sz w:val="22"/>
          <w:szCs w:val="22"/>
        </w:rPr>
        <w:t xml:space="preserve"> </w:t>
      </w:r>
      <w:r w:rsidR="00063B24">
        <w:rPr>
          <w:rFonts w:ascii="Arial" w:eastAsia="Arial" w:hAnsi="Arial" w:cs="Arial"/>
          <w:bCs/>
          <w:sz w:val="22"/>
          <w:szCs w:val="22"/>
        </w:rPr>
        <w:t>Maestría</w:t>
      </w:r>
      <w:r w:rsidRPr="00F20F55">
        <w:rPr>
          <w:rFonts w:ascii="Arial" w:eastAsia="Arial" w:hAnsi="Arial" w:cs="Arial"/>
          <w:bCs/>
          <w:sz w:val="22"/>
          <w:szCs w:val="22"/>
        </w:rPr>
        <w:t xml:space="preserve"> en Ingeniería que permita lograr un crecimiento ordenado, cuantitativo, cualitativo de la oferta de educación superior en el estado y contribuir al desarrollo regional mediante la formación de especialistas de alto nivel.</w:t>
      </w:r>
    </w:p>
    <w:p w14:paraId="1A3CEF65" w14:textId="77777777" w:rsidR="00F20F55" w:rsidRDefault="00F20F55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Cs/>
          <w:sz w:val="22"/>
          <w:szCs w:val="22"/>
        </w:rPr>
      </w:pPr>
    </w:p>
    <w:p w14:paraId="28502C2F" w14:textId="77777777" w:rsidR="00692E77" w:rsidRDefault="00692E77" w:rsidP="00E411D7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385623"/>
          <w:sz w:val="22"/>
          <w:szCs w:val="22"/>
        </w:rPr>
      </w:pPr>
      <w:r w:rsidRPr="00E411D7">
        <w:rPr>
          <w:rFonts w:ascii="Arial" w:eastAsia="Arial" w:hAnsi="Arial" w:cs="Arial"/>
          <w:b/>
          <w:color w:val="385623"/>
          <w:sz w:val="22"/>
          <w:szCs w:val="22"/>
        </w:rPr>
        <w:t xml:space="preserve">Estudio </w:t>
      </w:r>
      <w:proofErr w:type="spellStart"/>
      <w:r w:rsidRPr="00E411D7">
        <w:rPr>
          <w:rFonts w:ascii="Arial" w:eastAsia="Arial" w:hAnsi="Arial" w:cs="Arial"/>
          <w:b/>
          <w:color w:val="385623"/>
          <w:sz w:val="22"/>
          <w:szCs w:val="22"/>
        </w:rPr>
        <w:t>Microregional</w:t>
      </w:r>
      <w:proofErr w:type="spellEnd"/>
    </w:p>
    <w:p w14:paraId="31AEC06D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6BBC830" w14:textId="2AA5B21D" w:rsidR="00692E77" w:rsidRDefault="00692E7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411D7">
        <w:rPr>
          <w:rFonts w:ascii="Arial" w:eastAsia="Arial" w:hAnsi="Arial" w:cs="Arial"/>
          <w:color w:val="000000"/>
          <w:sz w:val="22"/>
          <w:szCs w:val="22"/>
        </w:rPr>
        <w:t>El estudio permite evaluar la pertinencia de crear un programa de Doctorado en Ingeniería conforme a la estructura demográfica, productiva, ocupacional y educativa para atender la demanda y coadyuvar a resolver los problemas sociales y económicos.</w:t>
      </w:r>
    </w:p>
    <w:p w14:paraId="74F98A35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3BA1F00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79E6023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FDA2B09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E670C71" w14:textId="77777777" w:rsidR="00E411D7" w:rsidRDefault="00E411D7" w:rsidP="00E411D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6D53646" w14:textId="77777777" w:rsidR="006D4670" w:rsidRDefault="006D4670" w:rsidP="00692E77">
      <w:pPr>
        <w:rPr>
          <w:rFonts w:ascii="Arial" w:eastAsia="Arial" w:hAnsi="Arial" w:cs="Arial"/>
          <w:b/>
          <w:color w:val="385623"/>
        </w:rPr>
      </w:pPr>
    </w:p>
    <w:p w14:paraId="7E42F2F6" w14:textId="77ED54A5" w:rsidR="00692E77" w:rsidRDefault="00692E77" w:rsidP="00692E77">
      <w:pPr>
        <w:rPr>
          <w:rFonts w:ascii="Arial" w:eastAsia="Arial" w:hAnsi="Arial" w:cs="Arial"/>
          <w:b/>
          <w:color w:val="385623"/>
        </w:rPr>
      </w:pPr>
      <w:r w:rsidRPr="009303E3">
        <w:rPr>
          <w:rFonts w:ascii="Arial" w:eastAsia="Arial" w:hAnsi="Arial" w:cs="Arial"/>
          <w:b/>
          <w:color w:val="385623"/>
        </w:rPr>
        <w:t xml:space="preserve">V. Evidencias </w:t>
      </w:r>
    </w:p>
    <w:p w14:paraId="02A46E53" w14:textId="77777777" w:rsidR="00E00138" w:rsidRDefault="00E00138" w:rsidP="00692E77">
      <w:pPr>
        <w:rPr>
          <w:rFonts w:ascii="Arial" w:eastAsia="Arial" w:hAnsi="Arial" w:cs="Arial"/>
          <w:b/>
          <w:color w:val="385623"/>
        </w:rPr>
      </w:pPr>
    </w:p>
    <w:p w14:paraId="3A0AF8AE" w14:textId="30664FB6" w:rsidR="00E00138" w:rsidRPr="00E00138" w:rsidRDefault="00E00138" w:rsidP="00E00138">
      <w:pP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Anexo 1.</w:t>
      </w:r>
      <w:r w:rsidRPr="00E00138">
        <w:rPr>
          <w:rFonts w:ascii="Arial" w:eastAsia="Arial" w:hAnsi="Arial" w:cs="Arial"/>
          <w:color w:val="000000"/>
          <w:sz w:val="22"/>
          <w:szCs w:val="22"/>
        </w:rPr>
        <w:t xml:space="preserve"> Estudio </w:t>
      </w:r>
      <w:proofErr w:type="spellStart"/>
      <w:r w:rsidRPr="00E00138">
        <w:rPr>
          <w:rFonts w:ascii="Arial" w:eastAsia="Arial" w:hAnsi="Arial" w:cs="Arial"/>
          <w:color w:val="000000"/>
          <w:sz w:val="22"/>
          <w:szCs w:val="22"/>
        </w:rPr>
        <w:t>M</w:t>
      </w:r>
      <w:r w:rsidR="00597EC9">
        <w:rPr>
          <w:rFonts w:ascii="Arial" w:eastAsia="Arial" w:hAnsi="Arial" w:cs="Arial"/>
          <w:color w:val="000000"/>
          <w:sz w:val="22"/>
          <w:szCs w:val="22"/>
        </w:rPr>
        <w:t>a</w:t>
      </w:r>
      <w:r w:rsidRPr="00E00138">
        <w:rPr>
          <w:rFonts w:ascii="Arial" w:eastAsia="Arial" w:hAnsi="Arial" w:cs="Arial"/>
          <w:color w:val="000000"/>
          <w:sz w:val="22"/>
          <w:szCs w:val="22"/>
        </w:rPr>
        <w:t>croregional</w:t>
      </w:r>
      <w:proofErr w:type="spellEnd"/>
      <w:r w:rsidR="00597EC9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3B96B3AC" w14:textId="6BF133D7" w:rsidR="00194E84" w:rsidRDefault="009303E3" w:rsidP="00E0013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 xml:space="preserve">Anexo </w:t>
      </w:r>
      <w:r w:rsidR="00E00138"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2</w:t>
      </w:r>
      <w:r w:rsidRPr="00E00138">
        <w:rPr>
          <w:rFonts w:ascii="Arial" w:eastAsia="Arial" w:hAnsi="Arial" w:cs="Arial"/>
          <w:b/>
          <w:bCs/>
          <w:color w:val="385623"/>
          <w:sz w:val="22"/>
          <w:szCs w:val="22"/>
        </w:rPr>
        <w:t>.</w:t>
      </w:r>
      <w:r w:rsidRPr="00E00138">
        <w:rPr>
          <w:rFonts w:ascii="Arial" w:eastAsia="Arial" w:hAnsi="Arial" w:cs="Arial"/>
          <w:color w:val="385623"/>
          <w:sz w:val="22"/>
          <w:szCs w:val="22"/>
        </w:rPr>
        <w:t xml:space="preserve"> </w:t>
      </w:r>
      <w:r w:rsidR="00194E84" w:rsidRPr="00E00138">
        <w:rPr>
          <w:rFonts w:ascii="Arial" w:eastAsia="Arial" w:hAnsi="Arial" w:cs="Arial"/>
          <w:color w:val="000000"/>
          <w:sz w:val="22"/>
          <w:szCs w:val="22"/>
        </w:rPr>
        <w:t xml:space="preserve">Estudio </w:t>
      </w:r>
      <w:proofErr w:type="spellStart"/>
      <w:r w:rsidR="00194E84" w:rsidRPr="00E00138">
        <w:rPr>
          <w:rFonts w:ascii="Arial" w:eastAsia="Arial" w:hAnsi="Arial" w:cs="Arial"/>
          <w:color w:val="000000"/>
          <w:sz w:val="22"/>
          <w:szCs w:val="22"/>
        </w:rPr>
        <w:t>M</w:t>
      </w:r>
      <w:r w:rsidR="00597EC9">
        <w:rPr>
          <w:rFonts w:ascii="Arial" w:eastAsia="Arial" w:hAnsi="Arial" w:cs="Arial"/>
          <w:color w:val="000000"/>
          <w:sz w:val="22"/>
          <w:szCs w:val="22"/>
        </w:rPr>
        <w:t>i</w:t>
      </w:r>
      <w:r w:rsidR="00194E84" w:rsidRPr="00E00138">
        <w:rPr>
          <w:rFonts w:ascii="Arial" w:eastAsia="Arial" w:hAnsi="Arial" w:cs="Arial"/>
          <w:color w:val="000000"/>
          <w:sz w:val="22"/>
          <w:szCs w:val="22"/>
        </w:rPr>
        <w:t>croregional</w:t>
      </w:r>
      <w:proofErr w:type="spellEnd"/>
      <w:r w:rsidR="00597EC9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4DEB7DBC" w14:textId="77777777" w:rsidR="00692E77" w:rsidRPr="00E00138" w:rsidRDefault="00692E77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BA6C7E9" w14:textId="77777777" w:rsidR="00692E77" w:rsidRPr="00E00138" w:rsidRDefault="00692E77" w:rsidP="00FF1B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8654E58" w14:textId="77777777" w:rsidR="00311E68" w:rsidRDefault="00311E68" w:rsidP="00136556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86722C1" w14:textId="77777777" w:rsidR="004941A0" w:rsidRDefault="004941A0" w:rsidP="004941A0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6DA7DAA" w14:textId="77777777" w:rsidR="00342786" w:rsidRPr="004941A0" w:rsidRDefault="00342786" w:rsidP="004941A0">
      <w:pPr>
        <w:pStyle w:val="Prrafodelista"/>
        <w:ind w:left="144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DE32746" w14:textId="2127A217" w:rsidR="005A25EC" w:rsidRDefault="005A25EC" w:rsidP="00DF759D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aconcuadrcula"/>
        <w:tblW w:w="4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A1B62" w14:paraId="6C181885" w14:textId="77777777" w:rsidTr="000A1B62">
        <w:trPr>
          <w:trHeight w:val="2983"/>
          <w:jc w:val="center"/>
        </w:trPr>
        <w:tc>
          <w:tcPr>
            <w:tcW w:w="4678" w:type="dxa"/>
            <w:vAlign w:val="center"/>
          </w:tcPr>
          <w:p w14:paraId="356DF442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Elaboró</w:t>
            </w:r>
          </w:p>
          <w:p w14:paraId="56404D22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  <w:r>
              <w:rPr>
                <w:rFonts w:ascii="Montserrat Alternates Light" w:eastAsia="Montserrat Alternates Light" w:hAnsi="Montserrat Alternates Light" w:cs="Montserrat Alternates Light"/>
                <w:b/>
                <w:i/>
                <w:color w:val="000000"/>
                <w:sz w:val="20"/>
                <w:szCs w:val="20"/>
              </w:rPr>
              <w:t>“Disciplina, Innovación y Progreso”</w:t>
            </w:r>
          </w:p>
          <w:p w14:paraId="7BDC044A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429D7D26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2ED6F4CC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4CCA813F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0779EF5C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6BE04734" w14:textId="77777777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</w:rPr>
            </w:pPr>
          </w:p>
          <w:p w14:paraId="16188B3B" w14:textId="2021EB00" w:rsidR="000A1B62" w:rsidRDefault="000A1B62" w:rsidP="000A1B62">
            <w:pPr>
              <w:jc w:val="center"/>
              <w:rPr>
                <w:rFonts w:ascii="Montserrat" w:eastAsia="Montserrat" w:hAnsi="Montserrat" w:cs="Montserr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>Rosalva</w:t>
            </w:r>
            <w:proofErr w:type="spellEnd"/>
            <w:r>
              <w:rPr>
                <w:rFonts w:ascii="Montserrat" w:eastAsia="Montserrat" w:hAnsi="Montserrat" w:cs="Montserrat"/>
                <w:b/>
                <w:sz w:val="22"/>
                <w:szCs w:val="22"/>
              </w:rPr>
              <w:t xml:space="preserve"> A. Ángeles Delgado</w:t>
            </w:r>
          </w:p>
          <w:p w14:paraId="46A21B4B" w14:textId="50411DB7" w:rsidR="000A1B62" w:rsidRPr="007E40D4" w:rsidRDefault="000A1B62" w:rsidP="000A1B62">
            <w:pPr>
              <w:jc w:val="center"/>
              <w:rPr>
                <w:rFonts w:ascii="Montserrat Light" w:eastAsia="Arial" w:hAnsi="Montserrat Light" w:cs="Arial"/>
                <w:color w:val="000000"/>
                <w:sz w:val="22"/>
                <w:szCs w:val="22"/>
              </w:rPr>
            </w:pPr>
            <w:r w:rsidRPr="007E40D4">
              <w:rPr>
                <w:rFonts w:ascii="Montserrat Light" w:eastAsia="Montserrat" w:hAnsi="Montserrat Light" w:cs="Montserrat"/>
                <w:b/>
                <w:color w:val="000000"/>
                <w:sz w:val="22"/>
                <w:szCs w:val="22"/>
              </w:rPr>
              <w:t>Directora de División</w:t>
            </w:r>
          </w:p>
        </w:tc>
      </w:tr>
    </w:tbl>
    <w:p w14:paraId="29D807EB" w14:textId="77777777" w:rsidR="00D10B8A" w:rsidRDefault="00D10B8A" w:rsidP="00DF759D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CD4F746" w14:textId="77777777" w:rsidR="00B51A3A" w:rsidRDefault="00B51A3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sectPr w:rsidR="00B51A3A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73A0A" w14:textId="77777777" w:rsidR="00031279" w:rsidRDefault="00031279">
      <w:r>
        <w:separator/>
      </w:r>
    </w:p>
  </w:endnote>
  <w:endnote w:type="continuationSeparator" w:id="0">
    <w:p w14:paraId="229E3C98" w14:textId="77777777" w:rsidR="00031279" w:rsidRDefault="0003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Alternates Light">
    <w:altName w:val="Calibri"/>
    <w:charset w:val="00"/>
    <w:family w:val="auto"/>
    <w:pitch w:val="default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E5B8C" w14:textId="77777777" w:rsidR="00031279" w:rsidRDefault="00031279">
      <w:r>
        <w:separator/>
      </w:r>
    </w:p>
  </w:footnote>
  <w:footnote w:type="continuationSeparator" w:id="0">
    <w:p w14:paraId="77C7CF06" w14:textId="77777777" w:rsidR="00031279" w:rsidRDefault="00031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BAE98" w14:textId="0CBA11E0" w:rsidR="00B51A3A" w:rsidRDefault="00F573B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3901"/>
      </w:tabs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94C6483" wp14:editId="5414919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60335" cy="10050145"/>
          <wp:effectExtent l="0" t="0" r="0" b="8255"/>
          <wp:wrapNone/>
          <wp:docPr id="1405262695" name="Imagen 1405262695" descr="Gráfic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5262695" name="Imagen 1405262695" descr="Gráfic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2997" cy="100535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43EA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144B4"/>
    <w:multiLevelType w:val="multilevel"/>
    <w:tmpl w:val="D96EE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623751"/>
    <w:multiLevelType w:val="multilevel"/>
    <w:tmpl w:val="C16860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C726B9C"/>
    <w:multiLevelType w:val="multilevel"/>
    <w:tmpl w:val="29364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46F114D"/>
    <w:multiLevelType w:val="multilevel"/>
    <w:tmpl w:val="CC7654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7ADD3D3C"/>
    <w:multiLevelType w:val="hybridMultilevel"/>
    <w:tmpl w:val="B3344F5A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1136670">
    <w:abstractNumId w:val="1"/>
  </w:num>
  <w:num w:numId="2" w16cid:durableId="1709064603">
    <w:abstractNumId w:val="2"/>
  </w:num>
  <w:num w:numId="3" w16cid:durableId="1073118261">
    <w:abstractNumId w:val="0"/>
  </w:num>
  <w:num w:numId="4" w16cid:durableId="651107943">
    <w:abstractNumId w:val="4"/>
  </w:num>
  <w:num w:numId="5" w16cid:durableId="727193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A3A"/>
    <w:rsid w:val="000036EA"/>
    <w:rsid w:val="00012FB0"/>
    <w:rsid w:val="000251D0"/>
    <w:rsid w:val="00031279"/>
    <w:rsid w:val="00063B24"/>
    <w:rsid w:val="00073833"/>
    <w:rsid w:val="00075BEC"/>
    <w:rsid w:val="000A1B62"/>
    <w:rsid w:val="000C01A8"/>
    <w:rsid w:val="000F33CA"/>
    <w:rsid w:val="000F7696"/>
    <w:rsid w:val="00136556"/>
    <w:rsid w:val="00136AE1"/>
    <w:rsid w:val="001754B1"/>
    <w:rsid w:val="00176F54"/>
    <w:rsid w:val="00194E84"/>
    <w:rsid w:val="00221816"/>
    <w:rsid w:val="00226104"/>
    <w:rsid w:val="002344D5"/>
    <w:rsid w:val="00282068"/>
    <w:rsid w:val="002B368E"/>
    <w:rsid w:val="002C33DF"/>
    <w:rsid w:val="002F6AB3"/>
    <w:rsid w:val="00311E68"/>
    <w:rsid w:val="00342786"/>
    <w:rsid w:val="003C0B9F"/>
    <w:rsid w:val="003E5C23"/>
    <w:rsid w:val="00417022"/>
    <w:rsid w:val="004210F1"/>
    <w:rsid w:val="0046201E"/>
    <w:rsid w:val="00472440"/>
    <w:rsid w:val="004864DF"/>
    <w:rsid w:val="004941A0"/>
    <w:rsid w:val="004A127E"/>
    <w:rsid w:val="004A3025"/>
    <w:rsid w:val="004E170D"/>
    <w:rsid w:val="00513EBE"/>
    <w:rsid w:val="00541E7F"/>
    <w:rsid w:val="005503A1"/>
    <w:rsid w:val="00597EC9"/>
    <w:rsid w:val="005A25EC"/>
    <w:rsid w:val="005F0898"/>
    <w:rsid w:val="005F1271"/>
    <w:rsid w:val="00634D34"/>
    <w:rsid w:val="0064517E"/>
    <w:rsid w:val="0067759E"/>
    <w:rsid w:val="00680CF6"/>
    <w:rsid w:val="00692E77"/>
    <w:rsid w:val="006D4670"/>
    <w:rsid w:val="006E6A8B"/>
    <w:rsid w:val="00714D79"/>
    <w:rsid w:val="00723D4D"/>
    <w:rsid w:val="007410C2"/>
    <w:rsid w:val="00773A5F"/>
    <w:rsid w:val="007926DA"/>
    <w:rsid w:val="007A09A4"/>
    <w:rsid w:val="007B33B0"/>
    <w:rsid w:val="007C650B"/>
    <w:rsid w:val="007E48DF"/>
    <w:rsid w:val="00815B2F"/>
    <w:rsid w:val="00836E85"/>
    <w:rsid w:val="008743EA"/>
    <w:rsid w:val="008A00B1"/>
    <w:rsid w:val="008B000C"/>
    <w:rsid w:val="008E1538"/>
    <w:rsid w:val="00920893"/>
    <w:rsid w:val="009303E3"/>
    <w:rsid w:val="0094503A"/>
    <w:rsid w:val="009C5E21"/>
    <w:rsid w:val="00A45E3F"/>
    <w:rsid w:val="00A55893"/>
    <w:rsid w:val="00A65E00"/>
    <w:rsid w:val="00A85F76"/>
    <w:rsid w:val="00A96A54"/>
    <w:rsid w:val="00AC2F28"/>
    <w:rsid w:val="00AC5328"/>
    <w:rsid w:val="00B25403"/>
    <w:rsid w:val="00B51A3A"/>
    <w:rsid w:val="00B95916"/>
    <w:rsid w:val="00BB6314"/>
    <w:rsid w:val="00BD232F"/>
    <w:rsid w:val="00BE464C"/>
    <w:rsid w:val="00C06319"/>
    <w:rsid w:val="00C3735C"/>
    <w:rsid w:val="00C5055C"/>
    <w:rsid w:val="00C7128B"/>
    <w:rsid w:val="00CA14D8"/>
    <w:rsid w:val="00CF0226"/>
    <w:rsid w:val="00D10B8A"/>
    <w:rsid w:val="00D36DD4"/>
    <w:rsid w:val="00D81F0E"/>
    <w:rsid w:val="00DD3E83"/>
    <w:rsid w:val="00DF5B71"/>
    <w:rsid w:val="00DF759D"/>
    <w:rsid w:val="00E00138"/>
    <w:rsid w:val="00E01F8B"/>
    <w:rsid w:val="00E25004"/>
    <w:rsid w:val="00E411D7"/>
    <w:rsid w:val="00E55BA5"/>
    <w:rsid w:val="00E63526"/>
    <w:rsid w:val="00E70D02"/>
    <w:rsid w:val="00E94FB6"/>
    <w:rsid w:val="00EA5BCE"/>
    <w:rsid w:val="00EB0327"/>
    <w:rsid w:val="00ED404C"/>
    <w:rsid w:val="00ED7FCA"/>
    <w:rsid w:val="00F16F47"/>
    <w:rsid w:val="00F20F55"/>
    <w:rsid w:val="00F573B0"/>
    <w:rsid w:val="00FA043D"/>
    <w:rsid w:val="00FE3495"/>
    <w:rsid w:val="00FE3D48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7AFE3"/>
  <w15:docId w15:val="{732D5A04-EF49-4122-B1C6-3BCA2DD3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0CA"/>
    <w:rPr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707D"/>
  </w:style>
  <w:style w:type="paragraph" w:styleId="Piedepgina">
    <w:name w:val="footer"/>
    <w:basedOn w:val="Normal"/>
    <w:link w:val="PiedepginaCar"/>
    <w:uiPriority w:val="99"/>
    <w:unhideWhenUsed/>
    <w:rsid w:val="008A707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07D"/>
  </w:style>
  <w:style w:type="paragraph" w:styleId="Sinespaciado">
    <w:name w:val="No Spacing"/>
    <w:uiPriority w:val="99"/>
    <w:qFormat/>
    <w:rsid w:val="007700D6"/>
    <w:rPr>
      <w:rFonts w:ascii="Arial" w:hAnsi="Arial" w:cs="Arial"/>
      <w:lang w:val="es-ES" w:eastAsia="es-ES"/>
    </w:rPr>
  </w:style>
  <w:style w:type="table" w:styleId="Tablaconcuadrcula">
    <w:name w:val="Table Grid"/>
    <w:basedOn w:val="Tablanormal"/>
    <w:uiPriority w:val="39"/>
    <w:rsid w:val="008E0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9303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93030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EF5502"/>
    <w:rPr>
      <w:b/>
      <w:bCs/>
    </w:rPr>
  </w:style>
  <w:style w:type="paragraph" w:styleId="Prrafodelista">
    <w:name w:val="List Paragraph"/>
    <w:basedOn w:val="Normal"/>
    <w:uiPriority w:val="34"/>
    <w:qFormat/>
    <w:rsid w:val="00695C0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1gcedlKEZRKb+n61M9QKP54VnQ==">AMUW2mXJq1LsvLUU+n+SAhtuB2gpE93dNLRxGsqbuNBTu9R1KYOWQj20z7SvZ9WN9CBtwBTus9GA7HQNXpFJx6EsWFJ7Er3633nbTIq0TzKzWJWEt5ArjhED2lMtDpWwMq65IwfCIeqD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622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UPFIM</dc:creator>
  <cp:lastModifiedBy>UPFIM</cp:lastModifiedBy>
  <cp:revision>3</cp:revision>
  <cp:lastPrinted>2023-12-27T06:21:00Z</cp:lastPrinted>
  <dcterms:created xsi:type="dcterms:W3CDTF">2024-07-02T18:06:00Z</dcterms:created>
  <dcterms:modified xsi:type="dcterms:W3CDTF">2024-07-02T19:08:00Z</dcterms:modified>
</cp:coreProperties>
</file>